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涟文旅广体复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字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 xml:space="preserve">号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办理结果分类：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Hans"/>
        </w:rPr>
        <w:t>涟源市</w:t>
      </w:r>
      <w:r>
        <w:rPr>
          <w:rFonts w:hint="eastAsia" w:eastAsia="方正小标宋简体"/>
          <w:sz w:val="44"/>
          <w:szCs w:val="44"/>
          <w:lang w:val="en-US" w:eastAsia="zh-CN"/>
        </w:rPr>
        <w:t>文化旅游广电体育局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关于市政协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Hans"/>
        </w:rPr>
        <w:t>十五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届第三次会议第T104号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提案办理情况的回复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Hans"/>
        </w:rPr>
        <w:t>内容摘要：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龙山国家森林公园地处湖南几何中心，总面积9286公顷，森林覆盖率达91.06%，这里区位优势明显、生态环境优良、文化底蕴深厚，号称天下药山，康养福地。龙山作为涟源“一区三基地”之一区域性休闲旅游康养基地和全域旅游“一心两翼”的南翼核心区，如何破解发展难题，推动文化旅游高质量发展，值得我们高度关注，积极参与，持续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尊敬的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易眩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您所提《关于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推动涟源龙山国家森林公园文化旅游高质量发展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的建议》已收悉。感谢您提出的宝贵建议，经研究，现将办理情况答复如下：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关于“夯实基础建设、提升康养硬环境”的建议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（一）加强基础设施建设。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近三年来，龙山国家森林公园基础设施建设方面已完成投资3.2亿元，提质改造园区公路76公里，新建骑行道、登山道8.4公里，高标准建设好了药王广场、生态停车场和游客服务中心各，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新建中医药展览馆2个、面积1500平方米，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改造电力线路30公里、新建通信机站4个、林相改造2820亩、培育康养林（树种结构为红豆杉等）、景观林（树种结构为美国红枫等）2820亩，全面改善了国家森林公园景观。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（二）推进项目建设工作。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一是通区公路二期完成了路面沥青摊铺和水泥砼化，对部分重点隐患区域建设水泥砼护栏；二是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高标准新建种子园、拱桥河、药王殿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处旅游厕所，新建龙山标志物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座、观景平台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处，改造完成凤凰沿河步道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岳平峰登山步道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</w:rPr>
        <w:t>株绚丽海棠和红豆杉的初抚、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16000</w:t>
      </w:r>
      <w:r>
        <w:rPr>
          <w:rFonts w:hint="eastAsia" w:ascii="仿宋_GB2312" w:hAnsi="仿宋_GB2312" w:eastAsia="仿宋_GB2312" w:cs="仿宋_GB2312"/>
          <w:sz w:val="32"/>
          <w:szCs w:val="32"/>
        </w:rPr>
        <w:t>株杜鹃的初抚和蔸抚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四是国家战略储备林项目，现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已完成清理竹林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亩，补植补造红豆杉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二、关于“挖掘药王文化、增强文旅软实力”的建议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</w:rPr>
        <w:t>讲好药王故事，全力为龙山中医药康养旅游示范体验基地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eastAsia="zh-CN"/>
        </w:rPr>
        <w:t>增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</w:rPr>
        <w:t>“趣”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药王孙思邈一生充满了传奇色彩，不仅医术高超，而且医德高尚，深受百姓爱戴。其中最出名的医药故事有《悬丝诊脉》《虎守杏林》《屠苏药酒》《葱叶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寻</w:t>
      </w:r>
      <w:r>
        <w:rPr>
          <w:rFonts w:hint="eastAsia" w:ascii="仿宋" w:hAnsi="仿宋" w:eastAsia="仿宋" w:cs="仿宋"/>
          <w:sz w:val="32"/>
          <w:szCs w:val="32"/>
          <w:u w:val="none"/>
        </w:rPr>
        <w:t>尿》；传说故事有《志学于医槐荫苦续》《冲破世俗》《寒秋涉水》《药材种植》《衡山采松脂》《友人论学》《魏征问史》《封官不仕》；民间故事有《药王追轶》《鹿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衔</w:t>
      </w:r>
      <w:r>
        <w:rPr>
          <w:rFonts w:hint="eastAsia" w:ascii="仿宋" w:hAnsi="仿宋" w:eastAsia="仿宋" w:cs="仿宋"/>
          <w:sz w:val="32"/>
          <w:szCs w:val="32"/>
          <w:u w:val="none"/>
        </w:rPr>
        <w:t>草的故事》《石大医》等不胜枚举；还有“药王孙思邈和龙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none"/>
        </w:rPr>
        <w:t>传奇故事”，故事栩栩如生，惟妙惟肖。2015年，涟源龙山景区建立以来，龙山已编写《药王孙思邈与龙山》《龙山药王传说》两本著作10万余字。2022年，龙山与广东药王世家有限公司、广州九哥影视文化传播有限公司联合拍摄的《药王传说之浴火重生》已举行了电影发布会，同时启动了《药王传奇之干金要方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开机</w:t>
      </w:r>
      <w:r>
        <w:rPr>
          <w:rFonts w:hint="eastAsia" w:ascii="仿宋" w:hAnsi="仿宋" w:eastAsia="仿宋" w:cs="仿宋"/>
          <w:sz w:val="32"/>
          <w:szCs w:val="32"/>
          <w:u w:val="none"/>
        </w:rPr>
        <w:t>仪式。今后龙山药王文化研究委员工作室将进一步挖掘药王文化，讲好讲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透</w:t>
      </w:r>
      <w:r>
        <w:rPr>
          <w:rFonts w:hint="eastAsia" w:ascii="仿宋" w:hAnsi="仿宋" w:eastAsia="仿宋" w:cs="仿宋"/>
          <w:sz w:val="32"/>
          <w:szCs w:val="32"/>
          <w:u w:val="none"/>
        </w:rPr>
        <w:t>药王故事，为基地增“趣”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</w:rPr>
        <w:t>提升表达水平，全力为龙山中医药康养旅游示范体验基地塑“形”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药王文化是一门涉及医学、哲学、文学、艺术等多领域知识的集合性文化，提升中医药文化的艺术表达水平尤为重要。2007年，龙山经华夏文化纽带工程组委员批准建立“中国 ·龙山华夏中药文化园”以来，每年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举办</w:t>
      </w:r>
      <w:r>
        <w:rPr>
          <w:rFonts w:hint="eastAsia" w:ascii="仿宋" w:hAnsi="仿宋" w:eastAsia="仿宋" w:cs="仿宋"/>
          <w:sz w:val="32"/>
          <w:szCs w:val="32"/>
          <w:u w:val="none"/>
        </w:rPr>
        <w:t>农历皇封节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采药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圣诞节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开展朝圣之旅。商客络绎不绝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u w:val="none"/>
        </w:rPr>
        <w:t>2021年8月，龙山药王文化研究会成立后，龙山每年举办“药王庙会”、“药膳文化节”、“旅发大会”，上升至娄底市水平开办了“龙山中医药大讲堂”，现已举办讲座18期；利用电子平台，龙山已开通涟源龙山景区公众号，建立了360°虚拟景区平台，开辟了药王文化专窗，系列中医药文化艺术表达水平的提升，大大丰富了中医药康养旅游示范体验体验基地宣传形式，不断提升药物文化的艺术表达水平，如抖音、微信公众号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、自媒体、二维码等多种形式，全方位为基地塑“形”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eastAsia="zh-CN"/>
        </w:rPr>
        <w:t>答好“文化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+“融合命题，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</w:rPr>
        <w:t>全力为龙山中医药康养旅游示范体验基地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eastAsia="zh-CN"/>
        </w:rPr>
        <w:t>扩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</w:rPr>
        <w:t>“业”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龙山山峦叠嶂，气候宜人，非常适合中药材生长，号称“天下药山”“南国药都”“植物王国”。据资料显示，龙山拥有中草药2380种，是一座天然道地中药材博物馆。同时中医药文化历史悠久，药王文化渊源流长。龙山围绕“天下药都”，持续擦亮“孙思邈”非遗品牌，扶植发展中药材种植、精深加工及医养康养已经构建中医药一、二、三产业有机融合的发展格局，依托政府支持与政策扶持，龙山目前巳完成“一园带五镇”的中医药康养旅游示范基地的规划，建好了道地药材保护基地和“山上出精品”、山下现规模”的“1+5”中药材种植基地；积极与中林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  <w:u w:val="none"/>
        </w:rPr>
        <w:t>控集团对接林下2万亩道地药材基地的建设；依托现有回春堂制药厂的优势，开发药食同源产品40来个，搞好了中药材加工、流通、研发、注册了“药王龙山”的地标；逐步将中医药资源优势转化了产业发展优势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u w:val="none"/>
        </w:rPr>
        <w:t>同时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龙山风光旖旎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生态优美，负氧离子浓度极高，是一座天然氧吧，是全国知名的森林康养基地。目前，龙山已建好一批森林浴场、瑜珈广场，颇有中医康养、生态颐养之势，药膳、药浴、药用已成为龙山生态旅游产品，全年接待游客达30万人次，今年已创成国家级AAAA景区。</w:t>
      </w:r>
      <w:r>
        <w:rPr>
          <w:rFonts w:hint="eastAsia" w:ascii="仿宋" w:hAnsi="仿宋" w:eastAsia="仿宋" w:cs="仿宋"/>
          <w:sz w:val="32"/>
          <w:szCs w:val="32"/>
          <w:u w:val="none"/>
        </w:rPr>
        <w:t>龙山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  <w:u w:val="none"/>
        </w:rPr>
        <w:t>继续发挥药王文化优势，结合旅游研学搞项目开发、药食同源，搞旅游产品生产，非遗品牌造就基地特色，助力“中医药+文旅+康养”深度结合，进一步完善药王文化传承创新发展机制，打造现代“中医药+”产业体系，推进药王文化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三、关于“争取政策支持、强化要素全保障”的建议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是编制龙山国家森林公园总体规划、国土空间规划、文旅发展规划，为项目落地提供法定依据和蓝图。二是出台地方激励政策，制定具体的奖励和扶持政策，吸收投资和人才。三是实施人才战略。利用湘商娄商港商回归等乡情招商策略，招引高层次人才和企业家，不仅要引进人才，更要留住人才，提供有温度的服务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四、关于“创新思维方式、构建发展大格局”的建议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一是在龙山景区组织具体有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节日活动和季节特色、康养文化等主题活动。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今年在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龙山景区开展了“春季村晚”群众文艺演出活动，现场吸引了近6000人前来观看。通过“涟源在线”“涟源融媒”“涟源文旅”等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微信公众号、视频号、抖音等新媒体平台，定期发布文旅资讯、活动预告、线路推荐、美图美文等内容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平台加强宣传龙山景区的风景，积极推进游客引流。二是今年邀请</w:t>
      </w:r>
      <w:r>
        <w:rPr>
          <w:rFonts w:hint="eastAsia" w:ascii="仿宋" w:hAnsi="仿宋" w:eastAsia="仿宋" w:cs="仿宋"/>
          <w:sz w:val="32"/>
          <w:szCs w:val="32"/>
        </w:rPr>
        <w:t>中旅联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维景文旅等企业来龙山景区开展招商引资工作，并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制作印发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“涟源市重点文旅项目招商手册”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进行向社会各界宣传推广，提升关注度。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最后，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再次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感谢您提出的宝贵建议，同时还要恳请您继续关注并大力支持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涟源文旅工作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涟源市文化旅游广电体育局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" w:name="_GoBack"/>
      <w:bookmarkStart w:id="1" w:name="OLE_LINK2"/>
      <w:bookmarkStart w:id="2" w:name="OLE_LINK3"/>
      <w:r>
        <w:rPr>
          <w:rFonts w:hint="eastAsia" w:ascii="仿宋" w:hAnsi="仿宋" w:eastAsia="仿宋" w:cs="仿宋"/>
          <w:sz w:val="32"/>
          <w:szCs w:val="32"/>
        </w:rPr>
        <w:t>签发领导：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王建中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承办人及电话：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邱姣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13873813385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易礼彬13875447342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抄送：市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政协提案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sz w:val="32"/>
          <w:szCs w:val="32"/>
        </w:rPr>
        <w:t>，市政府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办建议提案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</w:t>
      </w:r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，龙山国家森林公园管理处</w:t>
      </w:r>
      <w:bookmarkEnd w:id="3"/>
      <w:bookmarkEnd w:id="2"/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49A79"/>
    <w:multiLevelType w:val="singleLevel"/>
    <w:tmpl w:val="7F049A79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M2M3MjkwNTVkMmEyNmRhYTUzYWVhMzUyY2E5YjUifQ=="/>
  </w:docVars>
  <w:rsids>
    <w:rsidRoot w:val="00000000"/>
    <w:rsid w:val="06284E31"/>
    <w:rsid w:val="08B348B9"/>
    <w:rsid w:val="0AC7549A"/>
    <w:rsid w:val="1797142F"/>
    <w:rsid w:val="18204EF7"/>
    <w:rsid w:val="19BE3F0C"/>
    <w:rsid w:val="28C6171D"/>
    <w:rsid w:val="29125AE2"/>
    <w:rsid w:val="2BE23351"/>
    <w:rsid w:val="2C867957"/>
    <w:rsid w:val="2D226E67"/>
    <w:rsid w:val="33377EDA"/>
    <w:rsid w:val="4B6D2F19"/>
    <w:rsid w:val="4CD174D7"/>
    <w:rsid w:val="4D203B73"/>
    <w:rsid w:val="584C17AD"/>
    <w:rsid w:val="5DDB7C80"/>
    <w:rsid w:val="64AA2690"/>
    <w:rsid w:val="68A32C40"/>
    <w:rsid w:val="6A0E1913"/>
    <w:rsid w:val="6D42612B"/>
    <w:rsid w:val="77456248"/>
    <w:rsid w:val="77B25E91"/>
    <w:rsid w:val="78B25CE2"/>
    <w:rsid w:val="7C3D44FA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1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next w:val="7"/>
    <w:qFormat/>
    <w:uiPriority w:val="99"/>
    <w:pPr>
      <w:spacing w:before="100" w:beforeAutospacing="1" w:after="100" w:afterAutospacing="1"/>
      <w:ind w:firstLine="664"/>
    </w:pPr>
  </w:style>
  <w:style w:type="paragraph" w:customStyle="1" w:styleId="7">
    <w:name w:val="_Style 3"/>
    <w:next w:val="1"/>
    <w:qFormat/>
    <w:uiPriority w:val="0"/>
    <w:pPr>
      <w:wordWrap w:val="0"/>
      <w:spacing w:before="0" w:line="240" w:lineRule="auto"/>
      <w:ind w:left="0"/>
    </w:pPr>
    <w:rPr>
      <w:rFonts w:ascii="Times New Roman" w:hAnsi="Times New Roman" w:eastAsia="宋体" w:cs="Times New Roman"/>
      <w:color w:val="auto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2507</Words>
  <Characters>2585</Characters>
  <Lines>0</Lines>
  <Paragraphs>0</Paragraphs>
  <TotalTime>7</TotalTime>
  <ScaleCrop>false</ScaleCrop>
  <LinksUpToDate>false</LinksUpToDate>
  <CharactersWithSpaces>2605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2024-07-15T09:01:00Z</dcterms:created>
  <dc:creator>Administrator</dc:creator>
  <cp:lastModifiedBy>LJLU</cp:lastModifiedBy>
  <cp:lastPrinted>2025-08-01T02:55:07Z</cp:lastPrinted>
  <dcterms:modified xsi:type="dcterms:W3CDTF">2025-08-01T03:07:26Z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5963A309D58D4CDE8CEAFAC3B4D43C25_12</vt:lpwstr>
  </property>
  <property fmtid="{D5CDD505-2E9C-101B-9397-08002B2CF9AE}" pid="4" name="KSOTemplateDocerSaveRecord">
    <vt:lpwstr>eyJoZGlkIjoiNTQyOTFjNTBhYzFlMzM4M2RiYjlmZGE2M2E3Yzg4MDUiLCJ1c2VySWQiOiI2NzAwODkyMzkifQ==</vt:lpwstr>
  </property>
</Properties>
</file>