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20" w:firstLineChars="1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20" w:firstLineChars="1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20" w:firstLineChars="1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涟文旅广体复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字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〕第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 xml:space="preserve">号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办理结果分类：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B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u w:val="none"/>
        </w:rPr>
        <w:t>涟源市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Hans"/>
        </w:rPr>
        <w:t>文化旅游广电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  <w:t>体育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Hans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u w:val="none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u w:val="none"/>
        </w:rPr>
        <w:t>关于市政协</w:t>
      </w: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u w:val="none"/>
          <w:lang w:eastAsia="zh-CN"/>
        </w:rPr>
        <w:t>十五</w:t>
      </w: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u w:val="none"/>
        </w:rPr>
        <w:t>届</w:t>
      </w: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四</w:t>
      </w: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u w:val="none"/>
        </w:rPr>
        <w:t>次会议</w:t>
      </w: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第098</w:t>
      </w: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u w:val="none"/>
        </w:rPr>
        <w:t>号提案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u w:val="none"/>
        </w:rPr>
        <w:t>办理情况的答复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1A2029"/>
          <w:spacing w:val="-2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Hans"/>
        </w:rPr>
        <w:t>内容摘要：</w:t>
      </w:r>
      <w:r>
        <w:rPr>
          <w:rStyle w:val="7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1A2029"/>
          <w:spacing w:val="-20"/>
          <w:sz w:val="28"/>
          <w:szCs w:val="28"/>
          <w:shd w:val="clear" w:fill="FFFFFF"/>
          <w:vertAlign w:val="baseline"/>
        </w:rPr>
        <w:t>关于发展智慧旅游，</w:t>
      </w:r>
      <w:r>
        <w:rPr>
          <w:rStyle w:val="7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1A2029"/>
          <w:spacing w:val="-20"/>
          <w:sz w:val="28"/>
          <w:szCs w:val="28"/>
          <w:shd w:val="clear" w:fill="FFFFFF"/>
          <w:vertAlign w:val="baseline"/>
          <w:lang w:val="en-US" w:eastAsia="zh-CN"/>
        </w:rPr>
        <w:t>开启我市文</w:t>
      </w:r>
      <w:r>
        <w:rPr>
          <w:rStyle w:val="7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1A2029"/>
          <w:spacing w:val="-20"/>
          <w:sz w:val="28"/>
          <w:szCs w:val="28"/>
          <w:shd w:val="clear" w:fill="FFFFFF"/>
          <w:vertAlign w:val="baseline"/>
        </w:rPr>
        <w:t>旅</w:t>
      </w:r>
      <w:r>
        <w:rPr>
          <w:rStyle w:val="7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1A2029"/>
          <w:spacing w:val="-20"/>
          <w:sz w:val="28"/>
          <w:szCs w:val="28"/>
          <w:shd w:val="clear" w:fill="FFFFFF"/>
          <w:vertAlign w:val="baseline"/>
          <w:lang w:val="en-US" w:eastAsia="zh-CN"/>
        </w:rPr>
        <w:t>创新之路的建议。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60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尊敬的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val="en-US" w:eastAsia="zh-CN"/>
        </w:rPr>
        <w:t>黄涛、颜晓枚委员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您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val="en-US" w:eastAsia="zh-CN"/>
        </w:rPr>
        <w:t>们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提出的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《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关于发展智慧旅游，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val="en-US" w:eastAsia="zh-CN"/>
        </w:rPr>
        <w:t>开启我市文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旅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val="en-US" w:eastAsia="zh-CN"/>
        </w:rPr>
        <w:t>创新之路的建议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已收悉。首先，衷心感谢您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val="en-US" w:eastAsia="zh-CN"/>
        </w:rPr>
        <w:t>们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对涟源市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val="en-US" w:eastAsia="zh-CN"/>
        </w:rPr>
        <w:t>文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旅事业发展的关心与支持。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eastAsia="zh-CN"/>
        </w:rPr>
        <w:t>两位委员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提出的“三位一体”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建设思路，可以有效解决当前旅游行业管理中存在的监管手段不足、营销渠道有限、服务创新不够等问题，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eastAsia="zh-CN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推动行业管理向全程、实时转变，全面提升我市文体旅游行业的管理水平和服务品质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eastAsia="zh-CN"/>
        </w:rPr>
        <w:t>有积极意义，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对进一步推动涟源市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val="en-US" w:eastAsia="zh-CN"/>
        </w:rPr>
        <w:t>文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旅产业高质量发展具有重要的参考价值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eastAsia="zh-CN"/>
        </w:rPr>
        <w:t>，完成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符合我市打造“区域性休闲旅游康养基地”和创建“全域旅游示范区”的目标定位。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我局党组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研究，现将办理情况答复如下：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633" w:bottom="1440" w:left="1633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 w:firstLine="640" w:firstLineChars="200"/>
        <w:jc w:val="left"/>
        <w:textAlignment w:val="baseline"/>
        <w:rPr>
          <w:rStyle w:val="7"/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关于建设“智游涟源”公共服务平台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eastAsia="zh-CN"/>
        </w:rPr>
        <w:t>的建议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我们高度认同建设这样一个集成化、智慧化平台的重要性。该平台能够有效整合各类资源，实现数据共享和业务协同，是推动我市文旅产业数字化转型的关键抓手。整合云计算、大数据、物联网、人工智能、5G等先进技术，提供信息查询、语音导览、在线预订、旅游咨询、文旅投诉等服务，并实现与省级平台的互联互通，这完全符合智慧旅游发展的要求。我们将在后续工作中，积极研究论证平台建设的可行性，制定详细规划，争取将其纳入我市“十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五”文旅发展规划或相关专项计划中。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 w:firstLine="640" w:firstLineChars="200"/>
        <w:jc w:val="left"/>
        <w:textAlignment w:val="baseline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val="en-US" w:eastAsia="zh-CN"/>
        </w:rPr>
        <w:t>二、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关于构建全域文旅“一卡通”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eastAsia="zh-CN"/>
        </w:rPr>
        <w:t>的建议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这一建议切合当前市场需求，特别是针对疫情后本地及周边旅游市场的激活具有现实意义。整合市内收费景区、宾馆、餐饮、娱乐场所，推出“旅游一卡通”，通过优惠定价、捆绑销售等多种营销策略，实现资源整合和“一站式消费”，有助于打破各景区、商家间的壁垒，形成抱团发展的合力，实现多方共赢。我们将在充分调研市场的基础上，评估技术可行性和经济合理性，探讨具体实施方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val="en-US" w:eastAsia="zh-CN"/>
        </w:rPr>
        <w:t>三、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关于打造文旅一体化智慧终端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eastAsia="zh-CN"/>
        </w:rPr>
        <w:t>的建议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开发一款集信息查询、线路规划、导览服务、在线预订、互动体验等功能于一体的APP，是提升游客体验、满足个性化需求的重要途径。“一机在手，旅游无忧”的理念，</w:t>
      </w:r>
      <w:bookmarkStart w:id="1" w:name="_GoBack"/>
      <w:bookmarkEnd w:id="1"/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以及提供游前、游中、游后“一条龙服务”，能有效解决当前旅游服务中存在的痛点。我们将其视为“智游涟源”公共服务平台的重要延伸和用户端入口，与平台建设同步规划、协同推进。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A2029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下一步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eastAsia="zh-CN"/>
        </w:rPr>
        <w:t>工作思路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hanging="36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  </w:t>
      </w:r>
      <w:r>
        <w:rPr>
          <w:rStyle w:val="7"/>
          <w:rFonts w:hint="eastAsia" w:ascii="楷体" w:hAnsi="楷体" w:eastAsia="楷体" w:cs="楷体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val="en-US" w:eastAsia="zh-CN"/>
        </w:rPr>
        <w:t>（一）</w:t>
      </w:r>
      <w:r>
        <w:rPr>
          <w:rStyle w:val="7"/>
          <w:rFonts w:hint="eastAsia" w:ascii="楷体" w:hAnsi="楷体" w:eastAsia="楷体" w:cs="楷体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加强调研论证</w:t>
      </w:r>
      <w:r>
        <w:rPr>
          <w:rFonts w:hint="eastAsia" w:ascii="楷体" w:hAnsi="楷体" w:eastAsia="楷体" w:cs="楷体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组织相关部门和专家，对提案中提出的各项建议进行深入调研和可行性论证，细化实施方案。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hanging="360"/>
        <w:jc w:val="left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  </w:t>
      </w:r>
      <w:r>
        <w:rPr>
          <w:rStyle w:val="7"/>
          <w:rFonts w:hint="eastAsia" w:ascii="楷体" w:hAnsi="楷体" w:eastAsia="楷体" w:cs="楷体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val="en-US" w:eastAsia="zh-CN"/>
        </w:rPr>
        <w:t>（二）</w:t>
      </w:r>
      <w:r>
        <w:rPr>
          <w:rStyle w:val="7"/>
          <w:rFonts w:hint="eastAsia" w:ascii="楷体" w:hAnsi="楷体" w:eastAsia="楷体" w:cs="楷体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纳入规划统筹</w:t>
      </w:r>
      <w:r>
        <w:rPr>
          <w:rFonts w:hint="eastAsia" w:ascii="楷体" w:hAnsi="楷体" w:eastAsia="楷体" w:cs="楷体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将智慧旅游发展纳入全市旅游发展总体规划和年度工作计划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，明确责任分工和时间表。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hanging="36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 </w:t>
      </w:r>
      <w:r>
        <w:rPr>
          <w:rStyle w:val="7"/>
          <w:rFonts w:hint="eastAsia" w:ascii="楷体" w:hAnsi="楷体" w:eastAsia="楷体" w:cs="楷体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（三）</w:t>
      </w:r>
      <w:r>
        <w:rPr>
          <w:rStyle w:val="7"/>
          <w:rFonts w:hint="eastAsia" w:ascii="楷体" w:hAnsi="楷体" w:eastAsia="楷体" w:cs="楷体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积极争取支持</w:t>
      </w:r>
      <w:r>
        <w:rPr>
          <w:rFonts w:hint="eastAsia" w:ascii="楷体" w:hAnsi="楷体" w:eastAsia="楷体" w:cs="楷体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向上级部门争取政策、资金等方面的支持，同时引导社会资本参与智慧旅游项目建设。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hanging="36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  </w:t>
      </w:r>
      <w:r>
        <w:rPr>
          <w:rStyle w:val="7"/>
          <w:rFonts w:hint="eastAsia" w:ascii="楷体" w:hAnsi="楷体" w:eastAsia="楷体" w:cs="楷体"/>
          <w:b/>
          <w:bCs w:val="0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val="en-US" w:eastAsia="zh-CN"/>
        </w:rPr>
        <w:t>（四）</w:t>
      </w:r>
      <w:r>
        <w:rPr>
          <w:rStyle w:val="7"/>
          <w:rFonts w:hint="eastAsia" w:ascii="楷体" w:hAnsi="楷体" w:eastAsia="楷体" w:cs="楷体"/>
          <w:b/>
          <w:bCs w:val="0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稳步推进实施</w:t>
      </w:r>
      <w:r>
        <w:rPr>
          <w:rFonts w:hint="eastAsia" w:ascii="楷体" w:hAnsi="楷体" w:eastAsia="楷体" w:cs="楷体"/>
          <w:b/>
          <w:bCs w:val="0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选择基础条件较好的区域或项目进行试点，总结经验，逐步推广，确保智慧旅游建设取得实效。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最后，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再次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感谢您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val="en-US" w:eastAsia="zh-CN"/>
        </w:rPr>
        <w:t>们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对涟源市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val="en-US" w:eastAsia="zh-CN"/>
        </w:rPr>
        <w:t>文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旅事业的关心和贡献智慧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我们将认真吸纳您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  <w:lang w:val="en-US" w:eastAsia="zh-CN"/>
        </w:rPr>
        <w:t>们</w:t>
      </w:r>
      <w:r>
        <w:rPr>
          <w:rFonts w:hint="eastAsia" w:ascii="仿宋" w:hAnsi="仿宋" w:eastAsia="仿宋" w:cs="仿宋"/>
          <w:i w:val="0"/>
          <w:iCs w:val="0"/>
          <w:caps w:val="0"/>
          <w:color w:val="1A2029"/>
          <w:spacing w:val="0"/>
          <w:sz w:val="32"/>
          <w:szCs w:val="32"/>
          <w:shd w:val="clear" w:fill="FFFFFF"/>
          <w:vertAlign w:val="baseline"/>
        </w:rPr>
        <w:t>的建议，努力推动涟源市智慧旅游建设迈上新台阶，让涟源这座“三湘独秀”之地焕发更加迷人的光彩，吸引更多游客前来体验和感受。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同时还要恳请您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们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继续关注并大力支持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我市文旅产业高质量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涟源市文化旅游广电体育局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签发领导：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王建中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承办人及电话：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邱姣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13873813385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易礼彬13875447342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抄送：市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政协提案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，市政府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办建议提案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</w:t>
      </w:r>
    </w:p>
    <w:sectPr>
      <w:footerReference r:id="rId3" w:type="default"/>
      <w:pgSz w:w="11906" w:h="16838"/>
      <w:pgMar w:top="1440" w:right="1633" w:bottom="1440" w:left="1633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0BEC83"/>
    <w:multiLevelType w:val="multilevel"/>
    <w:tmpl w:val="750BEC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M2M3MjkwNTVkMmEyNmRhYTUzYWVhMzUyY2E5YjUifQ=="/>
  </w:docVars>
  <w:rsids>
    <w:rsidRoot w:val="00000000"/>
    <w:rsid w:val="00D24FF0"/>
    <w:rsid w:val="04D1736D"/>
    <w:rsid w:val="059C2629"/>
    <w:rsid w:val="05B00A06"/>
    <w:rsid w:val="06A6236C"/>
    <w:rsid w:val="08510EF1"/>
    <w:rsid w:val="0A943317"/>
    <w:rsid w:val="0BD55995"/>
    <w:rsid w:val="0CED3E7F"/>
    <w:rsid w:val="0D336E17"/>
    <w:rsid w:val="12DC3AAD"/>
    <w:rsid w:val="155B6F0B"/>
    <w:rsid w:val="15EB4128"/>
    <w:rsid w:val="1B592777"/>
    <w:rsid w:val="1CEC1EC7"/>
    <w:rsid w:val="21123F12"/>
    <w:rsid w:val="252326D4"/>
    <w:rsid w:val="26681488"/>
    <w:rsid w:val="29FC6AB7"/>
    <w:rsid w:val="30696528"/>
    <w:rsid w:val="313E6758"/>
    <w:rsid w:val="35F26BEE"/>
    <w:rsid w:val="38D5289F"/>
    <w:rsid w:val="3BB16282"/>
    <w:rsid w:val="46E62229"/>
    <w:rsid w:val="48580F04"/>
    <w:rsid w:val="4C3A6B73"/>
    <w:rsid w:val="4C6205A3"/>
    <w:rsid w:val="515406D7"/>
    <w:rsid w:val="51AD6837"/>
    <w:rsid w:val="58046204"/>
    <w:rsid w:val="58522CA2"/>
    <w:rsid w:val="66110946"/>
    <w:rsid w:val="66C35C8B"/>
    <w:rsid w:val="6DCF13B9"/>
    <w:rsid w:val="6DD95D94"/>
    <w:rsid w:val="71E847F7"/>
    <w:rsid w:val="723824FD"/>
    <w:rsid w:val="742D34A4"/>
    <w:rsid w:val="74E54F74"/>
    <w:rsid w:val="764B254C"/>
    <w:rsid w:val="797057FE"/>
    <w:rsid w:val="7EA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1351</Words>
  <Characters>1384</Characters>
  <Lines>0</Lines>
  <Paragraphs>0</Paragraphs>
  <TotalTime>1</TotalTime>
  <ScaleCrop>false</ScaleCrop>
  <LinksUpToDate>false</LinksUpToDate>
  <CharactersWithSpaces>1436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2025-06-23T02:22:00Z</dcterms:created>
  <dc:creator>Administrator</dc:creator>
  <cp:lastModifiedBy>LJLU</cp:lastModifiedBy>
  <cp:lastPrinted>2025-08-01T02:39:15Z</cp:lastPrinted>
  <dcterms:modified xsi:type="dcterms:W3CDTF">2025-08-01T03:07:31Z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DocerSaveRecord">
    <vt:lpwstr>eyJoZGlkIjoiMzJlOTg5MDNjY2ZiYTMxNzNlMWQxYTNhOTk2ZDYwOTkiLCJ1c2VySWQiOiI0MzkyMzc0MTcifQ==</vt:lpwstr>
  </property>
  <property fmtid="{D5CDD505-2E9C-101B-9397-08002B2CF9AE}" pid="4" name="ICV">
    <vt:lpwstr>281E630592A04E8BA8C695E5C6FFF598_12</vt:lpwstr>
  </property>
</Properties>
</file>