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57278">
      <w:pPr>
        <w:pStyle w:val="17"/>
        <w:widowControl/>
      </w:pPr>
      <w:bookmarkStart w:id="0" w:name="_GoBack"/>
      <w:r>
        <w:t>《开展中小学校园</w:t>
      </w:r>
      <w:r>
        <w:rPr>
          <w:rFonts w:hint="eastAsia"/>
          <w:lang w:val="en-US" w:eastAsia="zh-CN"/>
        </w:rPr>
        <w:t>特别是城区中小学</w:t>
      </w:r>
      <w:r>
        <w:t>美丽周边建设提案》</w:t>
      </w:r>
    </w:p>
    <w:bookmarkEnd w:id="0"/>
    <w:p w14:paraId="772877A4">
      <w:pPr>
        <w:pStyle w:val="17"/>
        <w:widowControl/>
      </w:pPr>
    </w:p>
    <w:p w14:paraId="06338602">
      <w:pPr>
        <w:pStyle w:val="17"/>
        <w:widowControl/>
      </w:pPr>
      <w:r>
        <w:t>摘要</w:t>
      </w:r>
    </w:p>
    <w:p w14:paraId="6288CC7D">
      <w:pPr>
        <w:pStyle w:val="21"/>
        <w:widowControl/>
        <w:ind w:firstLine="840" w:firstLineChars="400"/>
      </w:pPr>
    </w:p>
    <w:p w14:paraId="0CCDF756">
      <w:pPr>
        <w:pStyle w:val="21"/>
        <w:widowControl/>
        <w:ind w:firstLine="840" w:firstLineChars="400"/>
      </w:pPr>
      <w:r>
        <w:t>本</w:t>
      </w:r>
      <w:r>
        <w:rPr>
          <w:rFonts w:hint="eastAsia"/>
          <w:lang w:val="en-US" w:eastAsia="zh-CN"/>
        </w:rPr>
        <w:t>提案</w:t>
      </w:r>
      <w:r>
        <w:t>旨在提出开展中小学校园美丽周边建设的提案，以提升校园周边环境质量，保障学生安全与健康。提案从重要性、具体措施和美化亮化三个方面展开论述，强调将美丽周边建设纳入新建校园规划，实施交通管制和人车分流，整治不良文化信息，以及美化亮化校园周边环境。</w:t>
      </w:r>
    </w:p>
    <w:p w14:paraId="40E2F736">
      <w:pPr>
        <w:pStyle w:val="22"/>
        <w:widowControl/>
        <w:ind w:left="0" w:leftChars="0" w:firstLine="0" w:firstLineChars="0"/>
        <w:rPr>
          <w:rStyle w:val="23"/>
          <w:rFonts w:hint="eastAsia" w:eastAsia="宋体"/>
          <w:b/>
          <w:lang w:eastAsia="zh-CN"/>
        </w:rPr>
      </w:pPr>
    </w:p>
    <w:p w14:paraId="539E422B">
      <w:pPr>
        <w:pStyle w:val="22"/>
        <w:widowControl/>
        <w:ind w:left="0" w:leftChars="0" w:firstLine="0" w:firstLineChars="0"/>
      </w:pPr>
      <w:r>
        <w:rPr>
          <w:rStyle w:val="23"/>
          <w:b/>
        </w:rPr>
        <w:t xml:space="preserve">关键词 </w:t>
      </w:r>
      <w:r>
        <w:t>中小学校园；美丽周边建设；交通管制；文化整治；美化亮化</w:t>
      </w:r>
    </w:p>
    <w:p w14:paraId="07D0F782">
      <w:pPr>
        <w:pStyle w:val="2"/>
        <w:keepNext/>
        <w:widowControl/>
      </w:pPr>
    </w:p>
    <w:p w14:paraId="33D41507">
      <w:pPr>
        <w:pStyle w:val="2"/>
        <w:keepNext/>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引言</w:t>
      </w:r>
    </w:p>
    <w:p w14:paraId="3AAFFDC0">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kern w:val="2"/>
          <w:sz w:val="24"/>
          <w:szCs w:val="20"/>
          <w:lang w:bidi="ar-SA"/>
        </w:rPr>
        <w:t>中小学校园周边环境作为青少年成长的重要育人场域，其品质优劣直接关系学生身心健康发展。当前城区校园周边普遍存在三大治理顽疾：道路交通安全设施缺失导致人车混行隐患，低俗文化产品等不良商品侵蚀学生思想，无序占道经营引发的环境卫生恶化形成视觉污染。以涟源市老牌教育机构为例，蓝田中学、双江小学等校门区域长期存在交通动脉栓塞、流动摊贩野蛮生长等城市治理痼疾。改善校园周边环境不仅是惠及家庭的民生工程，更是彰显城市治理能力的政绩工程。推进"校门清朗行动"，构筑青少年健康成长的安全屏障，已成为城市精细化治理的当务之急。</w:t>
      </w:r>
    </w:p>
    <w:p w14:paraId="17CEE918">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p>
    <w:p w14:paraId="618E8514">
      <w:pPr>
        <w:pStyle w:val="2"/>
        <w:keepNext/>
        <w:keepLines w:val="0"/>
        <w:pageBreakBefore w:val="0"/>
        <w:widowControl/>
        <w:numPr>
          <w:ilvl w:val="0"/>
          <w:numId w:val="1"/>
        </w:numPr>
        <w:kinsoku/>
        <w:wordWrap/>
        <w:overflowPunct/>
        <w:topLinePunct w:val="0"/>
        <w:autoSpaceDE/>
        <w:autoSpaceDN/>
        <w:bidi w:val="0"/>
        <w:adjustRightInd/>
        <w:snapToGrid/>
        <w:spacing w:line="420" w:lineRule="exact"/>
        <w:ind w:left="0" w:leftChars="0" w:firstLine="0" w:firstLineChars="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rPr>
        <w:t>开展中小学校美丽周边建设的重要性</w:t>
      </w:r>
    </w:p>
    <w:p w14:paraId="447E1D4A">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小学校园周边环境对学生的成长和发展具有深远影响。首先，良好的校园周边环境可以为学生提供安全、舒适的学习和生活空间，有利于学生的身心健康。其次，美丽的校园周边环境能够培养学生对美的感知和欣赏能力，提高学生的审美素养。此外，整洁有序的校园周边环境还有助于学生养成良好的行为习惯和道德品质。</w:t>
      </w:r>
    </w:p>
    <w:p w14:paraId="081D757D">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将中小学校园美丽周边建设列入新建校园规划具有重要性和必要性。一方面，这可以从源头上确保校园周边环境的质量，避免后期改造的困难和成本。另一方面，将美丽周边建设纳入规划可以更好地协调校园内外环境，实现整体和谐统一。同时，这也体现了教育部门对学生全面发展和校园环境建设的高度重视。</w:t>
      </w:r>
    </w:p>
    <w:p w14:paraId="1A724B30">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p>
    <w:p w14:paraId="2971CF0F">
      <w:pPr>
        <w:pStyle w:val="2"/>
        <w:keepNext/>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outlineLvl w:val="0"/>
        <w:rPr>
          <w:rFonts w:hint="eastAsia"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kern w:val="0"/>
          <w:sz w:val="28"/>
          <w:szCs w:val="28"/>
          <w:lang w:bidi="ar"/>
        </w:rPr>
        <w:t>开展中小学校美丽周边建设的具体措施</w:t>
      </w:r>
    </w:p>
    <w:p w14:paraId="689B11D1">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kern w:val="2"/>
          <w:sz w:val="24"/>
          <w:szCs w:val="20"/>
          <w:lang w:bidi="ar-SA"/>
        </w:rPr>
      </w:pPr>
      <w:r>
        <w:rPr>
          <w:rFonts w:hint="eastAsia" w:asciiTheme="minorEastAsia" w:hAnsiTheme="minorEastAsia" w:eastAsiaTheme="minorEastAsia" w:cstheme="minorEastAsia"/>
          <w:kern w:val="2"/>
          <w:sz w:val="24"/>
          <w:szCs w:val="20"/>
          <w:lang w:bidi="ar-SA"/>
        </w:rPr>
        <w:t>针对中小学校门口众多恶性事件的发生，强烈建议对中小学校园门口交通道路实施人车分流，并将其列入</w:t>
      </w:r>
      <w:r>
        <w:rPr>
          <w:rFonts w:hint="eastAsia" w:asciiTheme="minorEastAsia" w:hAnsiTheme="minorEastAsia" w:eastAsiaTheme="minorEastAsia" w:cstheme="minorEastAsia"/>
          <w:kern w:val="2"/>
          <w:sz w:val="24"/>
          <w:szCs w:val="20"/>
          <w:lang w:val="en-US" w:eastAsia="zh-CN" w:bidi="ar-SA"/>
        </w:rPr>
        <w:t>学</w:t>
      </w:r>
      <w:r>
        <w:rPr>
          <w:rFonts w:hint="eastAsia" w:asciiTheme="minorEastAsia" w:hAnsiTheme="minorEastAsia" w:eastAsiaTheme="minorEastAsia" w:cstheme="minorEastAsia"/>
          <w:kern w:val="2"/>
          <w:sz w:val="24"/>
          <w:szCs w:val="20"/>
          <w:lang w:bidi="ar-SA"/>
        </w:rPr>
        <w:t>校规划范围。具体措施包括：</w:t>
      </w:r>
    </w:p>
    <w:p w14:paraId="464CD734">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kern w:val="2"/>
          <w:sz w:val="24"/>
          <w:szCs w:val="20"/>
          <w:lang w:bidi="ar-SA"/>
        </w:rPr>
      </w:pPr>
      <w:r>
        <w:rPr>
          <w:rFonts w:hint="eastAsia" w:asciiTheme="minorEastAsia" w:hAnsiTheme="minorEastAsia" w:eastAsiaTheme="minorEastAsia" w:cstheme="minorEastAsia"/>
          <w:kern w:val="2"/>
          <w:sz w:val="24"/>
          <w:szCs w:val="20"/>
          <w:lang w:bidi="ar-SA"/>
        </w:rPr>
        <w:t>1、对现有中小学校园门口的交通道路进行改造，设置专门的步行区域和机动车道，通过增设隔离护栏、彩色路面标识和智能警示系统，形成物理隔离的安全屏障。</w:t>
      </w:r>
    </w:p>
    <w:p w14:paraId="059A3DC9">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kern w:val="2"/>
          <w:sz w:val="24"/>
          <w:szCs w:val="20"/>
          <w:lang w:val="en-US" w:eastAsia="zh-CN" w:bidi="ar-SA"/>
        </w:rPr>
      </w:pPr>
      <w:r>
        <w:rPr>
          <w:rFonts w:hint="eastAsia" w:asciiTheme="minorEastAsia" w:hAnsiTheme="minorEastAsia" w:eastAsiaTheme="minorEastAsia" w:cstheme="minorEastAsia"/>
          <w:kern w:val="2"/>
          <w:sz w:val="24"/>
          <w:szCs w:val="20"/>
          <w:lang w:bidi="ar-SA"/>
        </w:rPr>
        <w:t>2、实施严格的交通管制，规定车辆即停即走，配套安装360度监控设备和自动抓拍系统，同步建设与校园主入口相匹配的人行天桥或地下通道，在上下学高峰时段安排交通协管员引导分流，实现人车动线的空间立体分离。协调交警部门设置限时单行、临时停车位</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在校门两侧50米划设黄色网格禁停区</w:t>
      </w:r>
      <w:r>
        <w:rPr>
          <w:rFonts w:hint="eastAsia" w:asciiTheme="minorEastAsia" w:hAnsiTheme="minorEastAsia" w:eastAsiaTheme="minorEastAsia" w:cstheme="minorEastAsia"/>
          <w:kern w:val="2"/>
          <w:sz w:val="24"/>
          <w:szCs w:val="20"/>
          <w:lang w:eastAsia="zh-CN" w:bidi="ar-SA"/>
        </w:rPr>
        <w:t>。</w:t>
      </w:r>
    </w:p>
    <w:p w14:paraId="6B6569B8">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kern w:val="2"/>
          <w:sz w:val="24"/>
          <w:szCs w:val="20"/>
          <w:lang w:eastAsia="zh-CN" w:bidi="ar-SA"/>
        </w:rPr>
      </w:pPr>
      <w:r>
        <w:rPr>
          <w:rFonts w:hint="eastAsia" w:asciiTheme="minorEastAsia" w:hAnsiTheme="minorEastAsia" w:eastAsiaTheme="minorEastAsia" w:cstheme="minorEastAsia"/>
          <w:kern w:val="2"/>
          <w:sz w:val="24"/>
          <w:szCs w:val="20"/>
          <w:lang w:bidi="ar-SA"/>
        </w:rPr>
        <w:t>3、校园周边文化环境的整治也是美丽周边建设的重要内容。建议组建由教育、文化、市场监管部门组成的联合执法队，建立口袋书、卡片等学生文化用品的定期抽检制度，对涉及黑暗、死亡、暴力、色情、宗教等不良信息的产品实施下架追溯机制，在校园周边200米范围内设立</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文化安全警戒区</w:t>
      </w:r>
      <w:r>
        <w:rPr>
          <w:rFonts w:hint="eastAsia" w:asciiTheme="minorEastAsia" w:hAnsiTheme="minorEastAsia" w:eastAsiaTheme="minorEastAsia" w:cstheme="minorEastAsia"/>
          <w:kern w:val="2"/>
          <w:sz w:val="24"/>
          <w:szCs w:val="20"/>
          <w:lang w:eastAsia="zh-CN" w:bidi="ar-SA"/>
        </w:rPr>
        <w:t>”。</w:t>
      </w:r>
    </w:p>
    <w:p w14:paraId="1263F09B">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2"/>
          <w:sz w:val="24"/>
          <w:szCs w:val="20"/>
          <w:lang w:val="en-US" w:eastAsia="zh-CN" w:bidi="ar-SA"/>
        </w:rPr>
        <w:t>4、</w:t>
      </w:r>
      <w:r>
        <w:rPr>
          <w:rFonts w:hint="eastAsia" w:asciiTheme="minorEastAsia" w:hAnsiTheme="minorEastAsia" w:eastAsiaTheme="minorEastAsia" w:cstheme="minorEastAsia"/>
          <w:kern w:val="2"/>
          <w:szCs w:val="20"/>
          <w:lang w:bidi="ar-SA"/>
        </w:rPr>
        <w:t>针对违规占道经营的流动摊贩开展专项整治行动，</w:t>
      </w:r>
      <w:r>
        <w:rPr>
          <w:rFonts w:hint="eastAsia" w:asciiTheme="minorEastAsia" w:hAnsiTheme="minorEastAsia" w:eastAsiaTheme="minorEastAsia" w:cstheme="minorEastAsia"/>
          <w:lang w:eastAsia="zh-CN"/>
        </w:rPr>
        <w:t>联合市场监管、城管执法等部门成立专项工作组</w:t>
      </w:r>
      <w:r>
        <w:rPr>
          <w:rFonts w:hint="eastAsia" w:asciiTheme="minorEastAsia" w:hAnsiTheme="minorEastAsia" w:eastAsiaTheme="minorEastAsia" w:cstheme="minorEastAsia"/>
          <w:kern w:val="2"/>
          <w:szCs w:val="20"/>
          <w:lang w:eastAsia="zh-CN" w:bidi="ar-SA"/>
        </w:rPr>
        <w:t>，</w:t>
      </w:r>
      <w:r>
        <w:rPr>
          <w:rFonts w:hint="eastAsia" w:asciiTheme="minorEastAsia" w:hAnsiTheme="minorEastAsia" w:eastAsiaTheme="minorEastAsia" w:cstheme="minorEastAsia"/>
          <w:lang w:val="en-US" w:eastAsia="zh-CN"/>
        </w:rPr>
        <w:t>通过智慧城管平台实时监控易反弹点位。</w:t>
      </w:r>
    </w:p>
    <w:p w14:paraId="03125BA2">
      <w:pPr>
        <w:pStyle w:val="11"/>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left"/>
        <w:textAlignment w:val="auto"/>
        <w:outlineLvl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kern w:val="2"/>
          <w:sz w:val="24"/>
          <w:szCs w:val="20"/>
          <w:lang w:val="en-US" w:eastAsia="zh-CN" w:bidi="ar-SA"/>
        </w:rPr>
        <w:t>5</w:t>
      </w:r>
      <w:r>
        <w:rPr>
          <w:rFonts w:hint="eastAsia" w:asciiTheme="minorEastAsia" w:hAnsiTheme="minorEastAsia" w:eastAsiaTheme="minorEastAsia" w:cstheme="minorEastAsia"/>
          <w:kern w:val="2"/>
          <w:sz w:val="24"/>
          <w:szCs w:val="20"/>
          <w:lang w:bidi="ar-SA"/>
        </w:rPr>
        <w:t>、推动</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文化净化</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工程，建立学生文化监督员制度，通过</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随手拍</w:t>
      </w:r>
      <w:r>
        <w:rPr>
          <w:rFonts w:hint="eastAsia" w:asciiTheme="minorEastAsia" w:hAnsiTheme="minorEastAsia" w:eastAsiaTheme="minorEastAsia" w:cstheme="minorEastAsia"/>
          <w:kern w:val="2"/>
          <w:sz w:val="24"/>
          <w:szCs w:val="20"/>
          <w:lang w:eastAsia="zh-CN" w:bidi="ar-SA"/>
        </w:rPr>
        <w:t>”</w:t>
      </w:r>
      <w:r>
        <w:rPr>
          <w:rFonts w:hint="eastAsia" w:asciiTheme="minorEastAsia" w:hAnsiTheme="minorEastAsia" w:eastAsiaTheme="minorEastAsia" w:cstheme="minorEastAsia"/>
          <w:kern w:val="2"/>
          <w:sz w:val="24"/>
          <w:szCs w:val="20"/>
          <w:lang w:bidi="ar-SA"/>
        </w:rPr>
        <w:t>举报平台和文明班级积分奖励，形成师生共治的文化环境维护体系。定期组织文创市集、墙绘大赛等美育实践活动，将校门围墙改造为展现社会主义核心价值观的文化长廊。</w:t>
      </w:r>
    </w:p>
    <w:p w14:paraId="3D92AAF1">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p>
    <w:p w14:paraId="78094563">
      <w:pPr>
        <w:pStyle w:val="2"/>
        <w:keepNext/>
        <w:keepLines w:val="0"/>
        <w:pageBreakBefore w:val="0"/>
        <w:widowControl/>
        <w:numPr>
          <w:ilvl w:val="0"/>
          <w:numId w:val="1"/>
        </w:numPr>
        <w:kinsoku/>
        <w:wordWrap/>
        <w:overflowPunct/>
        <w:topLinePunct w:val="0"/>
        <w:autoSpaceDE/>
        <w:autoSpaceDN/>
        <w:bidi w:val="0"/>
        <w:adjustRightInd/>
        <w:snapToGrid/>
        <w:spacing w:line="420" w:lineRule="exact"/>
        <w:ind w:left="0" w:leftChars="0" w:firstLine="0" w:firstLineChars="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rPr>
        <w:t>美化、亮化，比美丽乡村建设要求更高</w:t>
      </w:r>
    </w:p>
    <w:p w14:paraId="58D8D781">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小学校园美丽周边建设在美化、亮化方面应比美丽乡村建设提出更高要求，可以结合当地文化特色，设计富有教育意义的雕塑或壁画，提升校园周边的文化品位，可以考虑在校园周边设置一些景观照明，营造温馨、舒适的氛围。</w:t>
      </w:r>
    </w:p>
    <w:p w14:paraId="40AECE78">
      <w:pPr>
        <w:pStyle w:val="11"/>
        <w:keepLines w:val="0"/>
        <w:pageBreakBefore w:val="0"/>
        <w:widowControl/>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rPr>
      </w:pPr>
    </w:p>
    <w:p w14:paraId="77D488D9">
      <w:pPr>
        <w:pStyle w:val="2"/>
        <w:keepNext/>
        <w:keepLines w:val="0"/>
        <w:pageBreakBefore w:val="0"/>
        <w:widowControl/>
        <w:numPr>
          <w:ilvl w:val="0"/>
          <w:numId w:val="1"/>
        </w:numPr>
        <w:kinsoku/>
        <w:wordWrap/>
        <w:overflowPunct/>
        <w:topLinePunct w:val="0"/>
        <w:autoSpaceDE/>
        <w:autoSpaceDN/>
        <w:bidi w:val="0"/>
        <w:adjustRightInd/>
        <w:snapToGrid/>
        <w:spacing w:line="420" w:lineRule="exact"/>
        <w:ind w:left="0" w:leftChars="0" w:firstLine="0" w:firstLineChars="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rPr>
        <w:t>结论</w:t>
      </w:r>
    </w:p>
    <w:p w14:paraId="29AA0C2E">
      <w:pPr>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kern w:val="2"/>
          <w:sz w:val="24"/>
          <w:szCs w:val="20"/>
          <w:lang w:val="en-US" w:eastAsia="zh-CN" w:bidi="ar-SA"/>
        </w:rPr>
      </w:pPr>
      <w:r>
        <w:rPr>
          <w:rFonts w:hint="eastAsia" w:asciiTheme="minorEastAsia" w:hAnsiTheme="minorEastAsia" w:eastAsiaTheme="minorEastAsia" w:cstheme="minorEastAsia"/>
          <w:kern w:val="2"/>
          <w:sz w:val="24"/>
          <w:szCs w:val="20"/>
          <w:lang w:bidi="ar-SA"/>
        </w:rPr>
        <w:t>开展中小学校园美丽周边建设是提升教育环境质量、促进学生全面发展的重要举措。通过将美丽周边建设纳入新建校园规划，实施交通管制和人车分流，整治不良文化信息，以及美化亮化校园周边环境，我们可以为学生创造一个安全、健康、美丽的学习和成长空间。这不仅需要教育部门的重视和投入，还需要社会各界的支持和参与。相信通过我们的共同努力，中小学校园美丽周边建设必将取得显著成效，为培养德智体美劳全面发展的社会主义建设者和接班人做出积极贡献。</w:t>
      </w:r>
    </w:p>
    <w:sectPr>
      <w:headerReference r:id="rId3" w:type="default"/>
      <w:footerReference r:id="rId4" w:type="default"/>
      <w:type w:val="oddPage"/>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A0E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FEE1">
                          <w:pPr>
                            <w:pStyle w:val="12"/>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EEFEE1">
                    <w:pPr>
                      <w:pStyle w:val="12"/>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A6D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88018"/>
    <w:multiLevelType w:val="singleLevel"/>
    <w:tmpl w:val="07C88018"/>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81EE5"/>
    <w:rsid w:val="64A07F8A"/>
    <w:rsid w:val="666F5EA8"/>
    <w:rsid w:val="7E53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pageBreakBefore w:val="0"/>
      <w:widowControl/>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outlineLvl w:val="0"/>
    </w:pPr>
    <w:rPr>
      <w:rFonts w:ascii="黑体" w:hAnsi="黑体" w:eastAsia="黑体" w:cs="黑体"/>
      <w:b/>
      <w:bCs/>
      <w:kern w:val="0"/>
      <w:sz w:val="28"/>
      <w:szCs w:val="28"/>
      <w:lang w:bidi="ar"/>
    </w:rPr>
  </w:style>
  <w:style w:type="paragraph" w:styleId="3">
    <w:name w:val="heading 2"/>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4"/>
      <w:szCs w:val="24"/>
      <w:lang w:bidi="ar-SA"/>
    </w:rPr>
  </w:style>
  <w:style w:type="paragraph" w:styleId="4">
    <w:name w:val="heading 3"/>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5">
    <w:name w:val="heading 4"/>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6">
    <w:name w:val="heading 5"/>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7">
    <w:name w:val="heading 6"/>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8">
    <w:name w:val="heading 7"/>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9">
    <w:name w:val="heading 8"/>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paragraph" w:styleId="10">
    <w:name w:val="heading 9"/>
    <w:next w:val="1"/>
    <w:semiHidden/>
    <w:unhideWhenUsed/>
    <w:qFormat/>
    <w:uiPriority w:val="0"/>
    <w:pPr>
      <w:keepNext/>
      <w:keepLines/>
      <w:pageBreakBefore w:val="0"/>
      <w:widowControl w:val="0"/>
      <w:kinsoku/>
      <w:wordWrap/>
      <w:overflowPunct/>
      <w:topLinePunct w:val="0"/>
      <w:autoSpaceDE/>
      <w:autoSpaceDN/>
      <w:bidi w:val="0"/>
      <w:adjustRightInd/>
      <w:spacing w:before="260" w:beforeLines="0" w:beforeAutospacing="0" w:after="260" w:afterLines="0" w:afterAutospacing="0" w:line="400" w:lineRule="exact"/>
      <w:ind w:left="420" w:leftChars="200" w:right="0" w:rightChars="0" w:firstLine="0" w:firstLineChars="0"/>
      <w:jc w:val="both"/>
      <w:textAlignment w:val="auto"/>
      <w:outlineLvl w:val="1"/>
    </w:pPr>
    <w:rPr>
      <w:rFonts w:ascii="Calibri" w:hAnsi="Calibri" w:eastAsia="宋体" w:cs="Times New Roman"/>
      <w:b/>
      <w:kern w:val="2"/>
      <w:sz w:val="21"/>
      <w:szCs w:val="24"/>
      <w:lang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0"/>
      <w:jc w:val="left"/>
      <w:textAlignment w:val="auto"/>
      <w:outlineLvl w:val="9"/>
    </w:pPr>
    <w:rPr>
      <w:rFonts w:ascii="宋体" w:hAnsi="Calibri" w:eastAsia="宋体" w:cs="Times New Roman"/>
      <w:kern w:val="2"/>
      <w:sz w:val="24"/>
      <w:szCs w:val="20"/>
      <w:lang w:bidi="ar-SA"/>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spacing w:before="240" w:beforeLines="0" w:beforeAutospacing="0" w:after="60" w:afterLines="0" w:afterAutospacing="0" w:line="312" w:lineRule="auto"/>
      <w:jc w:val="center"/>
      <w:outlineLvl w:val="1"/>
    </w:pPr>
    <w:rPr>
      <w:rFonts w:ascii="Arial" w:hAnsi="Arial" w:eastAsia="宋体" w:cs="Times New Roman"/>
      <w:b/>
      <w:kern w:val="28"/>
      <w:sz w:val="32"/>
      <w:szCs w:val="24"/>
      <w:lang w:bidi="ar-SA"/>
    </w:rPr>
  </w:style>
  <w:style w:type="paragraph" w:styleId="1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keepNext w:val="0"/>
      <w:keepLines w:val="0"/>
      <w:pageBreakBefore w:val="0"/>
      <w:widowControl w:val="0"/>
      <w:kinsoku/>
      <w:wordWrap/>
      <w:overflowPunct/>
      <w:topLinePunct w:val="0"/>
      <w:autoSpaceDE/>
      <w:autoSpaceDN/>
      <w:bidi w:val="0"/>
      <w:adjustRightInd/>
      <w:spacing w:beforeAutospacing="0" w:afterAutospacing="0" w:line="400" w:lineRule="exact"/>
      <w:ind w:left="840" w:leftChars="400" w:right="840" w:rightChars="400" w:firstLine="0" w:firstLineChars="0"/>
      <w:jc w:val="center"/>
      <w:textAlignment w:val="auto"/>
      <w:outlineLvl w:val="9"/>
    </w:pPr>
    <w:rPr>
      <w:rFonts w:ascii="黑体" w:hAnsi="黑体" w:eastAsia="黑体" w:cs="黑体"/>
      <w:b/>
      <w:bCs/>
      <w:color w:val="000000" w:themeColor="text1"/>
      <w:kern w:val="2"/>
      <w:sz w:val="32"/>
      <w:szCs w:val="32"/>
      <w:lang w:bidi="ar-SA"/>
      <w14:textFill>
        <w14:solidFill>
          <w14:schemeClr w14:val="tx1"/>
        </w14:solidFill>
      </w14:textFill>
    </w:rPr>
  </w:style>
  <w:style w:type="character" w:styleId="20">
    <w:name w:val="Strong"/>
    <w:basedOn w:val="19"/>
    <w:qFormat/>
    <w:uiPriority w:val="0"/>
    <w:rPr>
      <w:b/>
    </w:rPr>
  </w:style>
  <w:style w:type="paragraph" w:customStyle="1" w:styleId="21">
    <w:name w:val="摘要正文"/>
    <w:next w:val="1"/>
    <w:uiPriority w:val="0"/>
    <w:pPr>
      <w:keepNext w:val="0"/>
      <w:keepLines w:val="0"/>
      <w:pageBreakBefore w:val="0"/>
      <w:widowControl/>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left"/>
      <w:textAlignment w:val="auto"/>
      <w:outlineLvl w:val="9"/>
    </w:pPr>
    <w:rPr>
      <w:rFonts w:ascii="仿宋" w:hAnsi="Calibri" w:eastAsia="仿宋" w:cs="Times New Roman"/>
      <w:kern w:val="32"/>
      <w:sz w:val="21"/>
      <w:szCs w:val="20"/>
      <w:lang w:bidi="ar-SA"/>
    </w:rPr>
  </w:style>
  <w:style w:type="paragraph" w:customStyle="1" w:styleId="22">
    <w:name w:val="关键词正文"/>
    <w:next w:val="1"/>
    <w:qFormat/>
    <w:uiPriority w:val="0"/>
    <w:pPr>
      <w:keepNext w:val="0"/>
      <w:keepLines w:val="0"/>
      <w:pageBreakBefore w:val="0"/>
      <w:widowControl/>
      <w:kinsoku/>
      <w:wordWrap/>
      <w:overflowPunct/>
      <w:topLinePunct w:val="0"/>
      <w:autoSpaceDE/>
      <w:autoSpaceDN/>
      <w:bidi w:val="0"/>
      <w:adjustRightInd/>
      <w:spacing w:before="0" w:beforeAutospacing="0" w:after="0" w:afterAutospacing="0" w:line="400" w:lineRule="exact"/>
      <w:ind w:left="420" w:leftChars="200" w:right="0" w:rightChars="0" w:firstLine="0" w:firstLineChars="0"/>
      <w:jc w:val="left"/>
      <w:textAlignment w:val="auto"/>
      <w:outlineLvl w:val="9"/>
    </w:pPr>
    <w:rPr>
      <w:rFonts w:ascii="宋体" w:hAnsi="宋体" w:eastAsia="宋体" w:cs="宋体"/>
      <w:b/>
      <w:color w:val="000000" w:themeColor="text1"/>
      <w:kern w:val="0"/>
      <w:sz w:val="24"/>
      <w:szCs w:val="24"/>
      <w:lang w:bidi="ar"/>
      <w14:textFill>
        <w14:solidFill>
          <w14:schemeClr w14:val="tx1"/>
        </w14:solidFill>
      </w14:textFill>
    </w:rPr>
  </w:style>
  <w:style w:type="character" w:customStyle="1" w:styleId="23">
    <w:name w:val="关键词"/>
    <w:qFormat/>
    <w:uiPriority w:val="0"/>
    <w:rPr>
      <w:rFonts w:ascii="宋体" w:hAnsi="宋体" w:eastAsia="宋体" w:cs="宋体"/>
      <w:b/>
      <w:kern w:val="0"/>
      <w:sz w:val="24"/>
      <w:szCs w:val="24"/>
      <w:lang w:bidi="ar"/>
    </w:rPr>
  </w:style>
  <w:style w:type="paragraph" w:customStyle="1" w:styleId="24">
    <w:name w:val="摘要标题"/>
    <w:next w:val="1"/>
    <w:uiPriority w:val="0"/>
    <w:pPr>
      <w:keepNext w:val="0"/>
      <w:keepLines w:val="0"/>
      <w:pageBreakBefore w:val="0"/>
      <w:widowControl/>
      <w:kinsoku/>
      <w:wordWrap/>
      <w:overflowPunct/>
      <w:topLinePunct w:val="0"/>
      <w:autoSpaceDE/>
      <w:autoSpaceDN/>
      <w:bidi w:val="0"/>
      <w:adjustRightInd/>
      <w:spacing w:before="0" w:beforeAutospacing="0" w:after="0" w:afterAutospacing="0" w:line="400" w:lineRule="exact"/>
      <w:ind w:left="840" w:leftChars="400" w:right="840" w:rightChars="400" w:firstLine="0" w:firstLineChars="0"/>
      <w:jc w:val="center"/>
      <w:textAlignment w:val="auto"/>
      <w:outlineLvl w:val="0"/>
    </w:pPr>
    <w:rPr>
      <w:rFonts w:ascii="黑体" w:hAnsi="黑体" w:eastAsia="黑体" w:cs="黑体"/>
      <w:b/>
      <w:kern w:val="44"/>
      <w:sz w:val="28"/>
      <w:szCs w:val="28"/>
      <w:lang w:bidi="ar"/>
    </w:rPr>
  </w:style>
  <w:style w:type="paragraph" w:customStyle="1" w:styleId="25">
    <w:name w:val="参考文献标题"/>
    <w:next w:val="1"/>
    <w:uiPriority w:val="0"/>
    <w:pPr>
      <w:keepNext w:val="0"/>
      <w:keepLines w:val="0"/>
      <w:pageBreakBefore w:val="0"/>
      <w:widowControl w:val="0"/>
      <w:kinsoku/>
      <w:wordWrap/>
      <w:overflowPunct/>
      <w:topLinePunct w:val="0"/>
      <w:autoSpaceDE/>
      <w:autoSpaceDN/>
      <w:bidi w:val="0"/>
      <w:adjustRightInd/>
      <w:spacing w:line="360" w:lineRule="auto"/>
      <w:ind w:left="420" w:leftChars="200" w:right="0" w:rightChars="0" w:firstLine="0" w:firstLineChars="0"/>
      <w:jc w:val="both"/>
      <w:textAlignment w:val="auto"/>
      <w:outlineLvl w:val="0"/>
    </w:pPr>
    <w:rPr>
      <w:rFonts w:ascii="黑体" w:hAnsi="黑体" w:eastAsia="黑体" w:cs="黑体"/>
      <w:b/>
      <w:bCs/>
      <w:kern w:val="2"/>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1647</Words>
  <Characters>1652</Characters>
  <Lines>0</Lines>
  <Paragraphs>0</Paragraphs>
  <TotalTime>64</TotalTime>
  <ScaleCrop>false</ScaleCrop>
  <LinksUpToDate>false</LinksUpToDate>
  <CharactersWithSpaces>1653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2025-03-11T02:58:00Z</dcterms:created>
  <dc:creator>黄律师</dc:creator>
  <cp:lastModifiedBy>彭彬华</cp:lastModifiedBy>
  <cp:lastPrinted>2025-03-17T11:44:00Z</cp:lastPrinted>
  <dcterms:modified xsi:type="dcterms:W3CDTF">2025-03-18T04:36:31Z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eyJoZGlkIjoiYWIwYzk1NGViOWY3ZjdkYjllNGRjZTcxZTA2ZDkxYjIiLCJ1c2VySWQiOiI4OTI3ODM3MDEifQ==</vt:lpwstr>
  </property>
  <property fmtid="{D5CDD505-2E9C-101B-9397-08002B2CF9AE}" pid="4" name="ICV">
    <vt:lpwstr>364619C5E6C04825AEF9E68245ADE24A_13</vt:lpwstr>
  </property>
</Properties>
</file>