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390" w:lineRule="atLeast"/>
        <w:ind w:left="0" w:right="0" w:firstLine="42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  <w:t>反映社情民意的提案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  <w:t>题    目：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  <w:t>关于加大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eastAsia="zh-CN"/>
        </w:rPr>
        <w:t>对古塘乡农民街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  <w:t>车辆乱停乱放交通违法行为整治力度的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  <w:t>提案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  <w:t>提 案 者：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  <w:t>吴孟贵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  <w:t>内    容：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  <w:t>随着经济社会的发展，人们生活水平的提高，机动车拥有量也快速增加。但由于道路基础设施建设相对滞后，导致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eastAsia="zh-CN"/>
        </w:rPr>
        <w:t>古塘乡农民街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  <w:t>车辆乱停乱放交通违法行为突出，造成交通拥堵频发。既影响交通安全和道路通畅，也影响卫生和文明形象，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eastAsia="zh-CN"/>
        </w:rPr>
        <w:t>造成这些现象的原因一方面由于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  <w:t>宣传力度不够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eastAsia="zh-CN"/>
        </w:rPr>
        <w:t>，另一方面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  <w:t>管控力度不够。机动车随意占据车道乱停乱放的现象较严重，不仅妨碍其它车辆和行人通行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eastAsia="zh-CN"/>
        </w:rPr>
        <w:t>，还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  <w:t>存在安全隐患、造成交通拥堵、引发交通事故。</w:t>
      </w:r>
    </w:p>
    <w:p>
      <w:pPr>
        <w:ind w:firstLine="602" w:firstLineChars="20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  <w:t>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  <w:t>议：</w:t>
      </w:r>
    </w:p>
    <w:p>
      <w:pPr>
        <w:ind w:firstLine="600" w:firstLineChars="20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  <w:t>加大宣传力度、加大管控力度、加大处罚力度。按照“政府主导、各职能部门分工负责、全社会广泛参与”的总体思路，形成齐抓共管、综合整治的工作格局。以法律法规为依据，以宣传教育、规范停放、依法管理、严厉整治为原则,加大车辆乱停乱放交通违法行为的处罚力度。要针对实际情况，研究制定整治车辆乱停乱放的法律法规，对于因乱停放车辆给他人造成生命财产损失的，依法追究其相应的民事责任或刑事责任。各职能部门要相互配合，紧密协作，各司其职，各尽其责，且常抓不懈，从严治理，从严查处，从重处罚，形成严管重罚的高压态势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30"/>
          <w:szCs w:val="30"/>
          <w:shd w:val="clear" w:fill="FFFFFF"/>
        </w:rPr>
        <w:t>调派警力强化对重要交通节点、重点路段的机动车乱停乱放问题的源头管理，严查严纠机动车乱停乱放交通违法行为，全面消除交通安全隐患，预防和减少道路交通事故发生，还群众一个安全、有序、畅通、和谐的交通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NGQ1ZTM2MWYwZjYxNzMwYWFkNzEzZTc1NzUwMTMifQ=="/>
  </w:docVars>
  <w:rsids>
    <w:rsidRoot w:val="00000000"/>
    <w:rsid w:val="074929C5"/>
    <w:rsid w:val="0B98257D"/>
    <w:rsid w:val="11767A46"/>
    <w:rsid w:val="196C20B9"/>
    <w:rsid w:val="42ED36A5"/>
    <w:rsid w:val="432E0154"/>
    <w:rsid w:val="45390DFB"/>
    <w:rsid w:val="4D445C81"/>
    <w:rsid w:val="56871FDF"/>
    <w:rsid w:val="7B0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1462</Words>
  <Characters>1466</Characters>
  <Lines>0</Lines>
  <Paragraphs>0</Paragraphs>
  <TotalTime>15</TotalTime>
  <ScaleCrop>false</ScaleCrop>
  <LinksUpToDate>false</LinksUpToDate>
  <CharactersWithSpaces>1481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2023-03-16T09:35:00Z</dcterms:created>
  <dc:creator>Administrator</dc:creator>
  <cp:lastModifiedBy>。</cp:lastModifiedBy>
  <dcterms:modified xsi:type="dcterms:W3CDTF">2024-02-27T02:42:22Z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EE2CC912E6484D25BB3AB9F7F11239A6</vt:lpwstr>
  </property>
</Properties>
</file>